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140" w:lineRule="auto"/>
        <w:rPr>
          <w:rFonts w:ascii="Times New Roman" w:cs="Times New Roman" w:eastAsia="Times New Roman" w:hAnsi="Times New Roman"/>
          <w:b w:val="1"/>
          <w:color w:val="cd20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94c4e"/>
          <w:highlight w:val="white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140" w:lineRule="auto"/>
        <w:rPr>
          <w:rFonts w:ascii="Times New Roman" w:cs="Times New Roman" w:eastAsia="Times New Roman" w:hAnsi="Times New Roman"/>
          <w:b w:val="1"/>
          <w:color w:val="cd20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d2026"/>
          <w:sz w:val="24"/>
          <w:szCs w:val="24"/>
          <w:rtl w:val="0"/>
        </w:rPr>
        <w:t xml:space="preserve">Find an example of a recent innovative product or process. Create a Product Review for this product. Include: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50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A picture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 name of the product and the company that is producing it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 country it originates from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 price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 nature of the problem the innovation addresses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How the innovation solves this problem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 potential this product has to be marketed internationally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50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A rating on a scale of 1 to 5 based on the efficiency of the product and the potential it can bring to the international market.</w:t>
      </w:r>
    </w:p>
    <w:p w:rsidR="00000000" w:rsidDel="00000000" w:rsidP="00000000" w:rsidRDefault="00000000" w:rsidRPr="00000000" w14:paraId="0000000B">
      <w:pPr>
        <w:shd w:fill="ffffff" w:val="clear"/>
        <w:spacing w:after="280" w:before="140" w:lineRule="auto"/>
        <w:rPr>
          <w:rFonts w:ascii="Times New Roman" w:cs="Times New Roman" w:eastAsia="Times New Roman" w:hAnsi="Times New Roman"/>
          <w:b w:val="1"/>
          <w:color w:val="494c4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94c4e"/>
          <w:sz w:val="24"/>
          <w:szCs w:val="24"/>
          <w:rtl w:val="0"/>
        </w:rPr>
        <w:t xml:space="preserve">Recommend to use Adobe Spark (FREE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6fbf"/>
            <w:sz w:val="24"/>
            <w:szCs w:val="24"/>
            <w:rtl w:val="0"/>
          </w:rPr>
          <w:t xml:space="preserve">https://spark.adobe.com/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494c4e"/>
          <w:sz w:val="24"/>
          <w:szCs w:val="24"/>
          <w:rtl w:val="0"/>
        </w:rPr>
        <w:t xml:space="preserve">  or Canva.com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6fbf"/>
            <w:sz w:val="24"/>
            <w:szCs w:val="24"/>
            <w:rtl w:val="0"/>
          </w:rPr>
          <w:t xml:space="preserve">http://www.canva.com/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494c4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hd w:fill="ffffff" w:val="clear"/>
        <w:spacing w:after="280" w:before="140" w:lineRule="auto"/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94c4e"/>
          <w:sz w:val="24"/>
          <w:szCs w:val="24"/>
          <w:rtl w:val="0"/>
        </w:rPr>
        <w:t xml:space="preserve">These are easy to use, innovative for Posters, Infographics and use of images, text and audio/video).</w:t>
      </w:r>
    </w:p>
    <w:p w:rsidR="00000000" w:rsidDel="00000000" w:rsidP="00000000" w:rsidRDefault="00000000" w:rsidRPr="00000000" w14:paraId="0000000D">
      <w:pPr>
        <w:shd w:fill="ffffff" w:val="clear"/>
        <w:spacing w:after="280" w:before="140" w:lineRule="auto"/>
        <w:rPr>
          <w:rFonts w:ascii="Times New Roman" w:cs="Times New Roman" w:eastAsia="Times New Roman" w:hAnsi="Times New Roman"/>
          <w:color w:val="494c4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Before submitting your work, make sure that you can answer YES to the following statements: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50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selected an innovative product.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included a picture of my product.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included the name of the product and the company that is producing the product.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identified the country it originates from.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included the price of the product.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described the nature of the problem that the innovation addresses.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indicated how the innovation solves this problem.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described the potential this product has to be marketed internationally.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4"/>
          <w:szCs w:val="24"/>
          <w:rtl w:val="0"/>
        </w:rPr>
        <w:t xml:space="preserve">I have rated the product between 1-5 on the efficiency of the product and the potential it can bring to the international market.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50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6"/>
          <w:szCs w:val="26"/>
          <w:rtl w:val="0"/>
        </w:rPr>
        <w:t xml:space="preserve">I have submitted my product review to my 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500" w:before="500" w:lineRule="auto"/>
        <w:rPr>
          <w:rFonts w:ascii="Times New Roman" w:cs="Times New Roman" w:eastAsia="Times New Roman" w:hAnsi="Times New Roman"/>
          <w:color w:val="494c4e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Example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500" w:before="500" w:lineRule="auto"/>
        <w:rPr>
          <w:rFonts w:ascii="Times New Roman" w:cs="Times New Roman" w:eastAsia="Times New Roman" w:hAnsi="Times New Roman"/>
          <w:color w:val="494c4e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c4e"/>
          <w:sz w:val="26"/>
          <w:szCs w:val="26"/>
          <w:rtl w:val="0"/>
        </w:rPr>
        <w:t xml:space="preserve">Go to: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https://lah.elearningontario.ca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500" w:before="500" w:lineRule="auto"/>
        <w:rPr>
          <w:color w:val="494c4e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94c4e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94c4e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ah.elearningontario.ca/CMS/public/exported_courses/BBB4M/exported/BBB4MU02/BBB4MU02/BBB4MU02A02/_content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spark.adobe.com/" TargetMode="External"/><Relationship Id="rId7" Type="http://schemas.openxmlformats.org/officeDocument/2006/relationships/hyperlink" Target="http://www.canva.com/" TargetMode="External"/><Relationship Id="rId8" Type="http://schemas.openxmlformats.org/officeDocument/2006/relationships/hyperlink" Target="https://docs.google.com/document/d/1Tiz7XJckdby7IVH-KlMf7ocRDY3yUd0assg-fCutju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